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i/>
          <w:iCs/>
          <w:sz w:val="36"/>
          <w:szCs w:val="18"/>
        </w:rPr>
        <w:id w:val="-1865663256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i w:val="0"/>
          <w:iCs w:val="0"/>
          <w:color w:val="404040" w:themeColor="text1" w:themeTint="BF"/>
          <w:spacing w:val="0"/>
          <w:kern w:val="0"/>
          <w:sz w:val="24"/>
          <w:szCs w:val="22"/>
        </w:rPr>
      </w:sdtEndPr>
      <w:sdtContent>
        <w:p w:rsidR="00672AD4" w:rsidRPr="00724207" w:rsidRDefault="00441DD3" w:rsidP="00724207">
          <w:pPr>
            <w:pStyle w:val="Title"/>
            <w:rPr>
              <w:sz w:val="22"/>
            </w:rPr>
          </w:pPr>
          <w:r w:rsidRPr="00724207">
            <w:rPr>
              <w:sz w:val="36"/>
            </w:rPr>
            <w:t>Guidelines for EOI support to attend evoke</w:t>
          </w:r>
          <w:r w:rsidRPr="00724207">
            <w:rPr>
              <w:sz w:val="36"/>
              <w:vertAlign w:val="superscript"/>
            </w:rPr>
            <w:t>AG</w:t>
          </w:r>
        </w:p>
        <w:p w:rsidR="00441DD3" w:rsidRDefault="00724207" w:rsidP="00441DD3">
          <w:r>
            <w:br/>
          </w:r>
          <w:bookmarkStart w:id="0" w:name="_GoBack"/>
          <w:bookmarkEnd w:id="0"/>
          <w:r w:rsidR="00441DD3">
            <w:t xml:space="preserve">Investor-ready Western Australian </w:t>
          </w:r>
          <w:proofErr w:type="spellStart"/>
          <w:r w:rsidR="00441DD3">
            <w:t>agtech</w:t>
          </w:r>
          <w:proofErr w:type="spellEnd"/>
          <w:r w:rsidR="00441DD3">
            <w:t xml:space="preserve"> projects and businesses </w:t>
          </w:r>
          <w:proofErr w:type="gramStart"/>
          <w:r w:rsidR="00441DD3">
            <w:t>are invited</w:t>
          </w:r>
          <w:proofErr w:type="gramEnd"/>
          <w:r w:rsidR="00441DD3">
            <w:t xml:space="preserve"> to submit an Expression of Interest (EOI) for a support package to enable attendance at evoke</w:t>
          </w:r>
          <w:r w:rsidR="00441DD3" w:rsidRPr="00D358CC">
            <w:rPr>
              <w:vertAlign w:val="superscript"/>
            </w:rPr>
            <w:t>AG</w:t>
          </w:r>
          <w:r w:rsidR="00441DD3">
            <w:t xml:space="preserve"> from 19-20 February 2019.</w:t>
          </w:r>
        </w:p>
        <w:p w:rsidR="00441DD3" w:rsidRDefault="00441DD3" w:rsidP="00441DD3">
          <w:r>
            <w:t>The package comprises $1500 to go towards registration at the event ($1100), flights and accommodation. Business must meet these costs in the first instance and invoice DPIRD accordingly.</w:t>
          </w:r>
        </w:p>
        <w:p w:rsidR="00441DD3" w:rsidRDefault="00441DD3" w:rsidP="00441DD3">
          <w:r>
            <w:t xml:space="preserve">Expressions of Interest will be open from 13 December 2018 to 5pm, 26 January 2019. </w:t>
          </w:r>
        </w:p>
        <w:p w:rsidR="00D87078" w:rsidRDefault="00441DD3" w:rsidP="00441DD3">
          <w:r>
            <w:t>Businesses will be assessed for investor readiness by two business development managers (or a business development manager and the acting general manager), in line with criteria used for engagement with the Department of Primary Industries and Regional Development</w:t>
          </w:r>
          <w:r w:rsidR="002517A3">
            <w:t xml:space="preserve"> (DPIRD)</w:t>
          </w:r>
          <w:r>
            <w:t xml:space="preserve"> Agribusiness and Food Investment team. This is also </w:t>
          </w:r>
          <w:r w:rsidR="002E5802">
            <w:t>consistent</w:t>
          </w:r>
          <w:r>
            <w:t xml:space="preserve"> with the engagement protocols used by Austrade. </w:t>
          </w:r>
        </w:p>
        <w:p w:rsidR="00441DD3" w:rsidRDefault="00441DD3" w:rsidP="00441DD3">
          <w:r>
            <w:t>The information requested in the application will b</w:t>
          </w:r>
          <w:r w:rsidR="00D87078">
            <w:t>e used to inform the assessment, including:</w:t>
          </w:r>
        </w:p>
        <w:p w:rsidR="00441DD3" w:rsidRDefault="002517A3" w:rsidP="00441DD3">
          <w:pPr>
            <w:pStyle w:val="ListParagraph"/>
            <w:numPr>
              <w:ilvl w:val="0"/>
              <w:numId w:val="6"/>
            </w:numPr>
            <w:spacing w:before="0" w:after="160"/>
          </w:pPr>
          <w:r>
            <w:t>a</w:t>
          </w:r>
          <w:r w:rsidR="00441DD3">
            <w:t>rticulated benefi</w:t>
          </w:r>
          <w:r>
            <w:t>t to the business of attending e</w:t>
          </w:r>
          <w:r w:rsidR="00441DD3">
            <w:t>voke</w:t>
          </w:r>
          <w:r w:rsidR="00441DD3" w:rsidRPr="002517A3">
            <w:rPr>
              <w:vertAlign w:val="superscript"/>
            </w:rPr>
            <w:t>AG</w:t>
          </w:r>
        </w:p>
        <w:p w:rsidR="00441DD3" w:rsidRDefault="002517A3" w:rsidP="00441DD3">
          <w:pPr>
            <w:pStyle w:val="ListParagraph"/>
            <w:numPr>
              <w:ilvl w:val="0"/>
              <w:numId w:val="6"/>
            </w:numPr>
            <w:spacing w:before="0" w:after="160"/>
          </w:pPr>
          <w:r>
            <w:t>r</w:t>
          </w:r>
          <w:r w:rsidR="00441DD3">
            <w:t>easonable timeframes for capital raising</w:t>
          </w:r>
        </w:p>
        <w:p w:rsidR="00441DD3" w:rsidRDefault="002517A3" w:rsidP="00441DD3">
          <w:pPr>
            <w:pStyle w:val="ListParagraph"/>
            <w:numPr>
              <w:ilvl w:val="0"/>
              <w:numId w:val="6"/>
            </w:numPr>
            <w:spacing w:before="0" w:after="160"/>
          </w:pPr>
          <w:r>
            <w:t>i</w:t>
          </w:r>
          <w:r w:rsidR="00441DD3">
            <w:t>nvestment memorandum/pitch pack</w:t>
          </w:r>
        </w:p>
        <w:p w:rsidR="00441DD3" w:rsidRDefault="002517A3" w:rsidP="00441DD3">
          <w:pPr>
            <w:pStyle w:val="ListParagraph"/>
            <w:numPr>
              <w:ilvl w:val="0"/>
              <w:numId w:val="6"/>
            </w:numPr>
            <w:spacing w:before="0" w:after="160"/>
          </w:pPr>
          <w:r>
            <w:t>s</w:t>
          </w:r>
          <w:r w:rsidR="00441DD3">
            <w:t>uitable corporate structure</w:t>
          </w:r>
        </w:p>
        <w:p w:rsidR="00441DD3" w:rsidRDefault="002517A3" w:rsidP="00441DD3">
          <w:pPr>
            <w:pStyle w:val="ListParagraph"/>
            <w:numPr>
              <w:ilvl w:val="0"/>
              <w:numId w:val="6"/>
            </w:numPr>
            <w:spacing w:before="0" w:after="160"/>
          </w:pPr>
          <w:r>
            <w:t>e</w:t>
          </w:r>
          <w:r w:rsidR="00441DD3">
            <w:t>ntry and exit strategy for investment</w:t>
          </w:r>
        </w:p>
        <w:p w:rsidR="00441DD3" w:rsidRDefault="002517A3" w:rsidP="00441DD3">
          <w:pPr>
            <w:pStyle w:val="ListParagraph"/>
            <w:numPr>
              <w:ilvl w:val="0"/>
              <w:numId w:val="6"/>
            </w:numPr>
            <w:spacing w:before="0" w:after="160"/>
          </w:pPr>
          <w:proofErr w:type="gramStart"/>
          <w:r>
            <w:t>c</w:t>
          </w:r>
          <w:r w:rsidR="00441DD3">
            <w:t>ommerciality</w:t>
          </w:r>
          <w:proofErr w:type="gramEnd"/>
          <w:r w:rsidR="00441DD3">
            <w:t xml:space="preserve"> of business, product in market</w:t>
          </w:r>
          <w:r>
            <w:t>.</w:t>
          </w:r>
        </w:p>
        <w:p w:rsidR="00441DD3" w:rsidRDefault="002517A3" w:rsidP="00441DD3">
          <w:r>
            <w:t>Only businesses that can address the</w:t>
          </w:r>
          <w:r w:rsidR="00441DD3">
            <w:t xml:space="preserve"> criteria and be identified </w:t>
          </w:r>
          <w:r>
            <w:t>by the office as being investor-</w:t>
          </w:r>
          <w:r w:rsidR="00441DD3">
            <w:t>ready will be considered for support.</w:t>
          </w:r>
        </w:p>
        <w:p w:rsidR="00441DD3" w:rsidRDefault="00441DD3" w:rsidP="00441DD3">
          <w:r>
            <w:t>Successful applicants will be notified by early February 2019.</w:t>
          </w:r>
        </w:p>
        <w:p w:rsidR="00441DD3" w:rsidRDefault="00441DD3" w:rsidP="00441DD3">
          <w:r>
            <w:t>Further information is available at</w:t>
          </w:r>
          <w:r w:rsidR="002517A3">
            <w:t xml:space="preserve"> the </w:t>
          </w:r>
          <w:hyperlink r:id="rId8" w:history="1">
            <w:r w:rsidR="002517A3" w:rsidRPr="002517A3">
              <w:rPr>
                <w:rStyle w:val="Hyperlink"/>
              </w:rPr>
              <w:t>DPIRD website</w:t>
            </w:r>
          </w:hyperlink>
          <w:r w:rsidR="002517A3">
            <w:t>.</w:t>
          </w:r>
        </w:p>
        <w:p w:rsidR="00441DD3" w:rsidRDefault="00441DD3" w:rsidP="00441DD3">
          <w:r>
            <w:t xml:space="preserve">Attendance at the event with support from DPIRD does not guarantee engagement with investors or </w:t>
          </w:r>
          <w:r w:rsidR="003F0657">
            <w:t xml:space="preserve">the </w:t>
          </w:r>
          <w:r>
            <w:t>opportunity to raise capital at the event.</w:t>
          </w:r>
        </w:p>
        <w:p w:rsidR="00672AD4" w:rsidRDefault="00441DD3" w:rsidP="003C48BF">
          <w:r>
            <w:t>Businesses mus</w:t>
          </w:r>
          <w:r w:rsidR="003F0657">
            <w:t>t carry their own insurance. The Department</w:t>
          </w:r>
          <w:r>
            <w:t xml:space="preserve"> is not liable for any loss or injury i</w:t>
          </w:r>
          <w:r w:rsidR="003F0657">
            <w:t>n relation to attending evoke</w:t>
          </w:r>
          <w:r w:rsidR="003F0657" w:rsidRPr="003F0657">
            <w:rPr>
              <w:vertAlign w:val="superscript"/>
            </w:rPr>
            <w:t>AG</w:t>
          </w:r>
          <w:r w:rsidR="003F0657">
            <w:t>.</w:t>
          </w:r>
        </w:p>
        <w:p w:rsidR="0085164B" w:rsidRDefault="0085164B" w:rsidP="003C48BF"/>
        <w:p w:rsidR="00B81C43" w:rsidRDefault="00C53D0B" w:rsidP="003C48BF"/>
      </w:sdtContent>
    </w:sdt>
    <w:p w:rsidR="004E557B" w:rsidRPr="00B11101" w:rsidRDefault="004E557B" w:rsidP="004E557B">
      <w:pPr>
        <w:rPr>
          <w:sz w:val="22"/>
        </w:rPr>
      </w:pPr>
      <w:r w:rsidRPr="003E303D">
        <w:rPr>
          <w:rStyle w:val="Heading2Char"/>
        </w:rPr>
        <w:t>Important disclaimer</w:t>
      </w:r>
      <w:r>
        <w:rPr>
          <w:rStyle w:val="Emphasis"/>
        </w:rPr>
        <w:br/>
      </w:r>
      <w:r w:rsidRPr="00B11101">
        <w:rPr>
          <w:sz w:val="22"/>
        </w:rPr>
        <w:t xml:space="preserve">The Chief Executive Officer of the Department of </w:t>
      </w:r>
      <w:r w:rsidR="003A5F25">
        <w:rPr>
          <w:sz w:val="22"/>
        </w:rPr>
        <w:t>Primary Industries and Regional Development and the State of Western Australia</w:t>
      </w:r>
      <w:r w:rsidRPr="00B11101">
        <w:rPr>
          <w:sz w:val="22"/>
        </w:rPr>
        <w:t xml:space="preserve"> accept no liability whatsoever by reason of negligence or otherwise arising from the use or release of this information or any part of it.</w:t>
      </w:r>
    </w:p>
    <w:p w:rsidR="004E557B" w:rsidRPr="00660469" w:rsidRDefault="003A5F25" w:rsidP="004E557B">
      <w:pPr>
        <w:rPr>
          <w:bCs/>
          <w:color w:val="595959" w:themeColor="text1" w:themeTint="A6"/>
          <w:sz w:val="22"/>
        </w:rPr>
      </w:pPr>
      <w:r>
        <w:rPr>
          <w:b/>
          <w:bCs/>
          <w:color w:val="595959" w:themeColor="text1" w:themeTint="A6"/>
          <w:sz w:val="22"/>
        </w:rPr>
        <w:t xml:space="preserve">Copyright </w:t>
      </w:r>
      <w:r w:rsidR="00D63261" w:rsidRPr="00D63261">
        <w:rPr>
          <w:b/>
          <w:bCs/>
          <w:color w:val="595959" w:themeColor="text1" w:themeTint="A6"/>
          <w:sz w:val="22"/>
        </w:rPr>
        <w:t>© Department of Primary Industries</w:t>
      </w:r>
      <w:r w:rsidR="00441DD3">
        <w:rPr>
          <w:b/>
          <w:bCs/>
          <w:color w:val="595959" w:themeColor="text1" w:themeTint="A6"/>
          <w:sz w:val="22"/>
        </w:rPr>
        <w:t xml:space="preserve"> and Regional Development, 2018</w:t>
      </w:r>
    </w:p>
    <w:sectPr w:rsidR="004E557B" w:rsidRPr="00660469" w:rsidSect="00510501">
      <w:footerReference w:type="default" r:id="rId9"/>
      <w:headerReference w:type="first" r:id="rId10"/>
      <w:type w:val="continuous"/>
      <w:pgSz w:w="11906" w:h="16838" w:code="9"/>
      <w:pgMar w:top="1134" w:right="1304" w:bottom="720" w:left="130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0B" w:rsidRDefault="00C53D0B" w:rsidP="00337B8D">
      <w:pPr>
        <w:spacing w:after="0" w:line="240" w:lineRule="auto"/>
      </w:pPr>
      <w:r>
        <w:separator/>
      </w:r>
    </w:p>
  </w:endnote>
  <w:endnote w:type="continuationSeparator" w:id="0">
    <w:p w:rsidR="00C53D0B" w:rsidRDefault="00C53D0B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348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0A81" w:rsidRPr="00190A81" w:rsidRDefault="004E557B" w:rsidP="005D454D">
            <w:pPr>
              <w:pStyle w:val="Footer"/>
              <w:jc w:val="right"/>
            </w:pPr>
            <w:r w:rsidRPr="005D454D">
              <w:rPr>
                <w:sz w:val="22"/>
              </w:rPr>
              <w:t xml:space="preserve">Page </w:t>
            </w:r>
            <w:r w:rsidRPr="005D454D">
              <w:rPr>
                <w:sz w:val="22"/>
              </w:rPr>
              <w:fldChar w:fldCharType="begin"/>
            </w:r>
            <w:r w:rsidRPr="005D454D">
              <w:rPr>
                <w:sz w:val="22"/>
              </w:rPr>
              <w:instrText xml:space="preserve"> PAGE </w:instrText>
            </w:r>
            <w:r w:rsidRPr="005D454D">
              <w:rPr>
                <w:sz w:val="22"/>
              </w:rPr>
              <w:fldChar w:fldCharType="separate"/>
            </w:r>
            <w:r w:rsidR="00672AD4">
              <w:rPr>
                <w:noProof/>
                <w:sz w:val="22"/>
              </w:rPr>
              <w:t>2</w:t>
            </w:r>
            <w:r w:rsidRPr="005D454D">
              <w:rPr>
                <w:sz w:val="22"/>
              </w:rPr>
              <w:fldChar w:fldCharType="end"/>
            </w:r>
            <w:r w:rsidRPr="005D454D">
              <w:rPr>
                <w:sz w:val="22"/>
              </w:rPr>
              <w:t xml:space="preserve"> of </w:t>
            </w:r>
            <w:r w:rsidRPr="005D454D">
              <w:rPr>
                <w:sz w:val="22"/>
              </w:rPr>
              <w:fldChar w:fldCharType="begin"/>
            </w:r>
            <w:r w:rsidRPr="005D454D">
              <w:rPr>
                <w:sz w:val="22"/>
              </w:rPr>
              <w:instrText xml:space="preserve"> NUMPAGES  </w:instrText>
            </w:r>
            <w:r w:rsidRPr="005D454D">
              <w:rPr>
                <w:sz w:val="22"/>
              </w:rPr>
              <w:fldChar w:fldCharType="separate"/>
            </w:r>
            <w:r w:rsidR="00672AD4">
              <w:rPr>
                <w:noProof/>
                <w:sz w:val="22"/>
              </w:rPr>
              <w:t>2</w:t>
            </w:r>
            <w:r w:rsidRPr="005D454D">
              <w:rPr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0B" w:rsidRDefault="00C53D0B" w:rsidP="00337B8D">
      <w:pPr>
        <w:spacing w:after="0" w:line="240" w:lineRule="auto"/>
      </w:pPr>
      <w:r>
        <w:separator/>
      </w:r>
    </w:p>
  </w:footnote>
  <w:footnote w:type="continuationSeparator" w:id="0">
    <w:p w:rsidR="00C53D0B" w:rsidRDefault="00C53D0B" w:rsidP="003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E1" w:rsidRDefault="00CC0016">
    <w:pPr>
      <w:pStyle w:val="Header"/>
    </w:pPr>
    <w:r>
      <w:rPr>
        <w:noProof/>
        <w:lang w:eastAsia="en-AU"/>
      </w:rPr>
      <w:drawing>
        <wp:inline distT="0" distB="0" distL="0" distR="0" wp14:anchorId="365DDB8E" wp14:editId="49BC97B3">
          <wp:extent cx="2362200" cy="774192"/>
          <wp:effectExtent l="0" t="0" r="0" b="6985"/>
          <wp:docPr id="1" name="Picture 1" descr="Department of Primary Industries and Regional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R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A3FCD"/>
    <w:multiLevelType w:val="hybridMultilevel"/>
    <w:tmpl w:val="E9D0508C"/>
    <w:lvl w:ilvl="0" w:tplc="CCE2A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C"/>
    <w:rsid w:val="000B09DC"/>
    <w:rsid w:val="000D097F"/>
    <w:rsid w:val="00102A47"/>
    <w:rsid w:val="001324C9"/>
    <w:rsid w:val="00146311"/>
    <w:rsid w:val="00180348"/>
    <w:rsid w:val="00185792"/>
    <w:rsid w:val="00190A81"/>
    <w:rsid w:val="001C2B0E"/>
    <w:rsid w:val="001C4865"/>
    <w:rsid w:val="002218D5"/>
    <w:rsid w:val="002517A3"/>
    <w:rsid w:val="0025496E"/>
    <w:rsid w:val="002A6DCC"/>
    <w:rsid w:val="002C40A3"/>
    <w:rsid w:val="002E5802"/>
    <w:rsid w:val="00310A0F"/>
    <w:rsid w:val="00337B8D"/>
    <w:rsid w:val="00347BE8"/>
    <w:rsid w:val="00363FE8"/>
    <w:rsid w:val="00376ECF"/>
    <w:rsid w:val="003953E4"/>
    <w:rsid w:val="003A5F25"/>
    <w:rsid w:val="003C48BF"/>
    <w:rsid w:val="003F0657"/>
    <w:rsid w:val="0040212D"/>
    <w:rsid w:val="00417CB7"/>
    <w:rsid w:val="004218AB"/>
    <w:rsid w:val="004253D2"/>
    <w:rsid w:val="004369C9"/>
    <w:rsid w:val="00437B3A"/>
    <w:rsid w:val="00441DD3"/>
    <w:rsid w:val="00470FD8"/>
    <w:rsid w:val="004D61F3"/>
    <w:rsid w:val="004E557B"/>
    <w:rsid w:val="00510501"/>
    <w:rsid w:val="00527513"/>
    <w:rsid w:val="0057626A"/>
    <w:rsid w:val="005864D5"/>
    <w:rsid w:val="005A7D8E"/>
    <w:rsid w:val="005B0200"/>
    <w:rsid w:val="005D454D"/>
    <w:rsid w:val="0060777A"/>
    <w:rsid w:val="0065143B"/>
    <w:rsid w:val="00654455"/>
    <w:rsid w:val="00660469"/>
    <w:rsid w:val="00672AD4"/>
    <w:rsid w:val="0067732A"/>
    <w:rsid w:val="006F2700"/>
    <w:rsid w:val="00724207"/>
    <w:rsid w:val="007D338B"/>
    <w:rsid w:val="0085164B"/>
    <w:rsid w:val="008550E1"/>
    <w:rsid w:val="00866885"/>
    <w:rsid w:val="008852DC"/>
    <w:rsid w:val="00914295"/>
    <w:rsid w:val="00966B93"/>
    <w:rsid w:val="009D2AFA"/>
    <w:rsid w:val="009F4AD0"/>
    <w:rsid w:val="00A06D2D"/>
    <w:rsid w:val="00A424DC"/>
    <w:rsid w:val="00AA5EC5"/>
    <w:rsid w:val="00AD752D"/>
    <w:rsid w:val="00AE393E"/>
    <w:rsid w:val="00B01CF9"/>
    <w:rsid w:val="00B07EE1"/>
    <w:rsid w:val="00B35AB3"/>
    <w:rsid w:val="00B81C43"/>
    <w:rsid w:val="00BD08C5"/>
    <w:rsid w:val="00C2645B"/>
    <w:rsid w:val="00C53D0B"/>
    <w:rsid w:val="00C72B00"/>
    <w:rsid w:val="00CC0016"/>
    <w:rsid w:val="00CF1AB1"/>
    <w:rsid w:val="00D04242"/>
    <w:rsid w:val="00D63261"/>
    <w:rsid w:val="00D87078"/>
    <w:rsid w:val="00DB0844"/>
    <w:rsid w:val="00DC3C88"/>
    <w:rsid w:val="00DD1C77"/>
    <w:rsid w:val="00DF17D3"/>
    <w:rsid w:val="00E618F9"/>
    <w:rsid w:val="00EA0B44"/>
    <w:rsid w:val="00ED05E5"/>
    <w:rsid w:val="00F75A69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E437C"/>
  <w15:docId w15:val="{13E091D0-DE05-4D5F-812F-67C8642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0F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0E1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AD0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0E1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AD0"/>
    <w:rPr>
      <w:rFonts w:ascii="Arial" w:eastAsiaTheme="majorEastAsia" w:hAnsi="Arial" w:cstheme="majorBidi"/>
      <w:b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aliases w:val="Title / masthead"/>
    <w:basedOn w:val="Normal"/>
    <w:next w:val="Normal"/>
    <w:link w:val="TitleChar"/>
    <w:uiPriority w:val="10"/>
    <w:qFormat/>
    <w:rsid w:val="009F4AD0"/>
    <w:pPr>
      <w:spacing w:before="600" w:after="120" w:line="240" w:lineRule="auto"/>
      <w:contextualSpacing/>
    </w:pPr>
    <w:rPr>
      <w:rFonts w:eastAsiaTheme="majorEastAsia" w:cstheme="majorBidi"/>
      <w:b/>
      <w:color w:val="003C69"/>
      <w:spacing w:val="-10"/>
      <w:kern w:val="28"/>
      <w:sz w:val="40"/>
      <w:szCs w:val="56"/>
    </w:rPr>
  </w:style>
  <w:style w:type="character" w:customStyle="1" w:styleId="TitleChar">
    <w:name w:val="Title Char"/>
    <w:aliases w:val="Title / masthead Char"/>
    <w:basedOn w:val="DefaultParagraphFont"/>
    <w:link w:val="Title"/>
    <w:uiPriority w:val="10"/>
    <w:rsid w:val="009F4AD0"/>
    <w:rPr>
      <w:rFonts w:ascii="Arial" w:eastAsiaTheme="majorEastAsia" w:hAnsi="Arial" w:cstheme="majorBidi"/>
      <w:b/>
      <w:color w:val="003C69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310A0F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aliases w:val="Break-out text"/>
    <w:basedOn w:val="DefaultParagraphFont"/>
    <w:uiPriority w:val="20"/>
    <w:qFormat/>
    <w:rsid w:val="009F4AD0"/>
    <w:rPr>
      <w:rFonts w:ascii="Arial" w:hAnsi="Arial"/>
      <w:b/>
      <w:i w:val="0"/>
      <w:iCs/>
      <w:color w:val="C75B12"/>
      <w:sz w:val="36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10A0F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07EE1"/>
    <w:rPr>
      <w:rFonts w:ascii="Arial" w:hAnsi="Arial"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B07EE1"/>
    <w:pPr>
      <w:keepNext/>
      <w:spacing w:after="120" w:line="240" w:lineRule="auto"/>
    </w:pPr>
    <w:rPr>
      <w:rFonts w:eastAsia="Cambria" w:cs="Times New Roman"/>
      <w:color w:val="595959" w:themeColor="text1" w:themeTint="A6"/>
      <w:kern w:val="22"/>
      <w:szCs w:val="24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B07EE1"/>
    <w:rPr>
      <w:rFonts w:ascii="Arial" w:eastAsia="Cambria" w:hAnsi="Arial" w:cs="Times New Roman"/>
      <w:color w:val="595959" w:themeColor="text1" w:themeTint="A6"/>
      <w:kern w:val="22"/>
      <w:szCs w:val="24"/>
      <w:lang w:val="en-GB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3A5F25"/>
    <w:pPr>
      <w:spacing w:after="200" w:line="240" w:lineRule="auto"/>
    </w:pPr>
    <w:rPr>
      <w:iCs/>
      <w:spacing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8E"/>
    <w:rPr>
      <w:rFonts w:ascii="Tahoma" w:hAnsi="Tahoma" w:cs="Tahoma"/>
      <w:color w:val="404040" w:themeColor="text1" w:themeTint="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Tableheading">
    <w:name w:val="Table heading"/>
    <w:basedOn w:val="Normal"/>
    <w:link w:val="TableheadingChar"/>
    <w:qFormat/>
    <w:rsid w:val="003C48BF"/>
    <w:pPr>
      <w:spacing w:after="100" w:afterAutospacing="1" w:line="240" w:lineRule="auto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3C48BF"/>
    <w:rPr>
      <w:rFonts w:ascii="Arial" w:hAnsi="Arial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rd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ll\AppData\Local\Microsoft\Windows\Temporary%20Internet%20Files\Content.Outlook\9LI19JAV\FN%20EOI%20guide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1176-4D9A-4530-89AD-9E5C58F4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 EOI guidelines.dotx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Hall, Susan</dc:creator>
  <cp:lastModifiedBy>Wright, Lisa</cp:lastModifiedBy>
  <cp:revision>3</cp:revision>
  <dcterms:created xsi:type="dcterms:W3CDTF">2018-12-18T05:07:00Z</dcterms:created>
  <dcterms:modified xsi:type="dcterms:W3CDTF">2018-12-18T05:11:00Z</dcterms:modified>
</cp:coreProperties>
</file>